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FD" w:rsidRDefault="00E14BFD" w:rsidP="00E14BFD">
      <w:r>
        <w:rPr>
          <w:rFonts w:hint="eastAsia"/>
        </w:rPr>
        <w:t>『正親町帝時代史論―天正十年六月政変の歴史的意義―』第五章（岩田書院、</w:t>
      </w:r>
      <w:r>
        <w:rPr>
          <w:rFonts w:hint="eastAsia"/>
        </w:rPr>
        <w:t>2012</w:t>
      </w:r>
      <w:r>
        <w:rPr>
          <w:rFonts w:hint="eastAsia"/>
        </w:rPr>
        <w:t>年）</w:t>
      </w:r>
    </w:p>
    <w:p w:rsidR="00AA3EA0" w:rsidRPr="00875CC9" w:rsidRDefault="00AA3EA0">
      <w:pPr>
        <w:rPr>
          <w:b/>
          <w:sz w:val="24"/>
          <w:szCs w:val="24"/>
        </w:rPr>
      </w:pPr>
      <w:r w:rsidRPr="00875CC9">
        <w:rPr>
          <w:rFonts w:hint="eastAsia"/>
          <w:b/>
          <w:sz w:val="24"/>
          <w:szCs w:val="24"/>
        </w:rPr>
        <w:t>「</w:t>
      </w:r>
      <w:r w:rsidR="00E14BFD">
        <w:rPr>
          <w:rFonts w:hint="eastAsia"/>
          <w:b/>
          <w:sz w:val="24"/>
          <w:szCs w:val="24"/>
        </w:rPr>
        <w:t>室町幕府の滅亡</w:t>
      </w:r>
      <w:r w:rsidR="00864E09">
        <w:rPr>
          <w:rFonts w:hint="eastAsia"/>
          <w:b/>
          <w:sz w:val="24"/>
          <w:szCs w:val="24"/>
        </w:rPr>
        <w:t>と</w:t>
      </w:r>
      <w:r w:rsidR="00E14BFD">
        <w:rPr>
          <w:rFonts w:hint="eastAsia"/>
          <w:b/>
          <w:sz w:val="24"/>
          <w:szCs w:val="24"/>
        </w:rPr>
        <w:t>統一国家体制</w:t>
      </w:r>
      <w:r w:rsidRPr="00875CC9">
        <w:rPr>
          <w:rFonts w:hint="eastAsia"/>
          <w:b/>
          <w:sz w:val="24"/>
          <w:szCs w:val="24"/>
        </w:rPr>
        <w:t>」</w:t>
      </w:r>
    </w:p>
    <w:p w:rsidR="00875CC9" w:rsidRDefault="00875CC9"/>
    <w:p w:rsidR="00E0148A" w:rsidRPr="00E0148A" w:rsidRDefault="00E0148A">
      <w:r>
        <w:rPr>
          <w:rFonts w:hint="eastAsia"/>
        </w:rPr>
        <w:t>はじめに</w:t>
      </w:r>
    </w:p>
    <w:p w:rsidR="00432521" w:rsidRPr="00C661BD" w:rsidRDefault="00432521">
      <w:r>
        <w:rPr>
          <w:rFonts w:hint="eastAsia"/>
        </w:rPr>
        <w:t xml:space="preserve">一　</w:t>
      </w:r>
      <w:r w:rsidR="00E0148A">
        <w:rPr>
          <w:rFonts w:hint="eastAsia"/>
        </w:rPr>
        <w:t>明智光秀の乱とその前提</w:t>
      </w:r>
    </w:p>
    <w:p w:rsidR="00432521" w:rsidRDefault="00432521">
      <w:r>
        <w:rPr>
          <w:rFonts w:hint="eastAsia"/>
        </w:rPr>
        <w:t xml:space="preserve">二　</w:t>
      </w:r>
      <w:r w:rsidR="00E0148A">
        <w:rPr>
          <w:rFonts w:hint="eastAsia"/>
        </w:rPr>
        <w:t>光秀没落の経緯</w:t>
      </w:r>
    </w:p>
    <w:p w:rsidR="00432521" w:rsidRDefault="00432521">
      <w:r>
        <w:rPr>
          <w:rFonts w:hint="eastAsia"/>
        </w:rPr>
        <w:t xml:space="preserve">三　</w:t>
      </w:r>
      <w:r w:rsidR="00E0148A">
        <w:rPr>
          <w:rFonts w:hint="eastAsia"/>
        </w:rPr>
        <w:t>正親町帝の王政復古</w:t>
      </w:r>
    </w:p>
    <w:p w:rsidR="00E0148A" w:rsidRDefault="00E0148A">
      <w:r>
        <w:rPr>
          <w:rFonts w:hint="eastAsia"/>
        </w:rPr>
        <w:t>四　正親町帝と羽柴秀吉</w:t>
      </w:r>
    </w:p>
    <w:p w:rsidR="003726AB" w:rsidRDefault="003726AB">
      <w:r>
        <w:rPr>
          <w:rFonts w:hint="eastAsia"/>
        </w:rPr>
        <w:t>おわりに―織田・徳川同盟の分断―</w:t>
      </w:r>
    </w:p>
    <w:p w:rsidR="004C2439" w:rsidRDefault="00E0148A">
      <w:r>
        <w:rPr>
          <w:rFonts w:hint="eastAsia"/>
        </w:rPr>
        <w:t>補論９「｢覇者｣の類型</w:t>
      </w:r>
      <w:r w:rsidR="004C2439">
        <w:rPr>
          <w:rFonts w:hint="eastAsia"/>
        </w:rPr>
        <w:t>」</w:t>
      </w:r>
    </w:p>
    <w:p w:rsidR="00864E09" w:rsidRDefault="00E0148A">
      <w:r>
        <w:rPr>
          <w:rFonts w:hint="eastAsia"/>
        </w:rPr>
        <w:t>補論１０</w:t>
      </w:r>
      <w:r w:rsidR="00864E09">
        <w:rPr>
          <w:rFonts w:hint="eastAsia"/>
        </w:rPr>
        <w:t>「</w:t>
      </w:r>
      <w:r w:rsidR="003726AB">
        <w:rPr>
          <w:rFonts w:hint="eastAsia"/>
        </w:rPr>
        <w:t>『川角太閤記』考」</w:t>
      </w:r>
    </w:p>
    <w:p w:rsidR="00864E09" w:rsidRPr="00864E09" w:rsidRDefault="00E0148A">
      <w:r>
        <w:rPr>
          <w:rFonts w:hint="eastAsia"/>
        </w:rPr>
        <w:t>補論１１</w:t>
      </w:r>
      <w:r w:rsidR="00864E09">
        <w:rPr>
          <w:rFonts w:hint="eastAsia"/>
        </w:rPr>
        <w:t>「</w:t>
      </w:r>
      <w:r w:rsidR="003726AB">
        <w:rPr>
          <w:rFonts w:hint="eastAsia"/>
        </w:rPr>
        <w:t>統一国家体制の解体過程について」</w:t>
      </w:r>
    </w:p>
    <w:p w:rsidR="0002090F" w:rsidRDefault="00E14BFD">
      <w:r>
        <w:rPr>
          <w:rFonts w:hint="eastAsia"/>
        </w:rPr>
        <w:t>※</w:t>
      </w:r>
      <w:r w:rsidR="00AA3EA0">
        <w:rPr>
          <w:rFonts w:hint="eastAsia"/>
        </w:rPr>
        <w:t>『織田・徳川同盟と王権―明智光秀の乱をめぐって』第</w:t>
      </w:r>
      <w:r w:rsidR="003726AB">
        <w:rPr>
          <w:rFonts w:hint="eastAsia"/>
        </w:rPr>
        <w:t>五</w:t>
      </w:r>
      <w:r w:rsidR="00AA3EA0">
        <w:rPr>
          <w:rFonts w:hint="eastAsia"/>
        </w:rPr>
        <w:t>章（岩田書院、</w:t>
      </w:r>
      <w:r w:rsidR="00AA3EA0">
        <w:rPr>
          <w:rFonts w:hint="eastAsia"/>
        </w:rPr>
        <w:t>2005</w:t>
      </w:r>
      <w:r w:rsidR="00AA3EA0">
        <w:rPr>
          <w:rFonts w:hint="eastAsia"/>
        </w:rPr>
        <w:t>年）</w:t>
      </w:r>
    </w:p>
    <w:p w:rsidR="00C661BD" w:rsidRDefault="00864E09">
      <w:r>
        <w:rPr>
          <w:rFonts w:hint="eastAsia"/>
        </w:rPr>
        <w:t>（原章題「</w:t>
      </w:r>
      <w:r w:rsidR="003726AB">
        <w:rPr>
          <w:rFonts w:hint="eastAsia"/>
        </w:rPr>
        <w:t>織田・足利新旧武家政権の相殺と王権の浮上</w:t>
      </w:r>
      <w:r>
        <w:rPr>
          <w:rFonts w:hint="eastAsia"/>
        </w:rPr>
        <w:t>」</w:t>
      </w:r>
      <w:r w:rsidR="00B35D64">
        <w:rPr>
          <w:rFonts w:hint="eastAsia"/>
        </w:rPr>
        <w:t>）</w:t>
      </w:r>
    </w:p>
    <w:p w:rsidR="003726AB" w:rsidRDefault="003726AB">
      <w:r>
        <w:rPr>
          <w:rFonts w:hint="eastAsia"/>
        </w:rPr>
        <w:t>初出『郷土文化』第五七巻第三号</w:t>
      </w:r>
      <w:r>
        <w:rPr>
          <w:rFonts w:hint="eastAsia"/>
        </w:rPr>
        <w:t>2003</w:t>
      </w:r>
      <w:r>
        <w:rPr>
          <w:rFonts w:hint="eastAsia"/>
        </w:rPr>
        <w:t>年</w:t>
      </w:r>
    </w:p>
    <w:p w:rsidR="003726AB" w:rsidRPr="003726AB" w:rsidRDefault="003726AB">
      <w:r>
        <w:rPr>
          <w:rFonts w:hint="eastAsia"/>
        </w:rPr>
        <w:t>（原題「光秀没落の諸事情と国権の移転的推移</w:t>
      </w:r>
      <w:r>
        <w:rPr>
          <w:rFonts w:hint="eastAsia"/>
        </w:rPr>
        <w:t>(</w:t>
      </w:r>
      <w:r>
        <w:rPr>
          <w:rFonts w:hint="eastAsia"/>
        </w:rPr>
        <w:t>王権の浮上</w:t>
      </w:r>
      <w:r>
        <w:rPr>
          <w:rFonts w:hint="eastAsia"/>
        </w:rPr>
        <w:t>)</w:t>
      </w:r>
      <w:r>
        <w:rPr>
          <w:rFonts w:hint="eastAsia"/>
        </w:rPr>
        <w:t>」）</w:t>
      </w:r>
    </w:p>
    <w:p w:rsidR="00AA3EA0" w:rsidRPr="00432521" w:rsidRDefault="00432521">
      <w:r>
        <w:rPr>
          <w:rFonts w:hint="eastAsia"/>
        </w:rPr>
        <w:t>補論</w:t>
      </w:r>
      <w:r w:rsidR="003726AB">
        <w:rPr>
          <w:rFonts w:hint="eastAsia"/>
        </w:rPr>
        <w:t>９</w:t>
      </w:r>
      <w:r w:rsidR="00864E09">
        <w:rPr>
          <w:rFonts w:hint="eastAsia"/>
        </w:rPr>
        <w:t>～</w:t>
      </w:r>
      <w:r w:rsidR="003726AB">
        <w:rPr>
          <w:rFonts w:hint="eastAsia"/>
        </w:rPr>
        <w:t>１１</w:t>
      </w:r>
      <w:r w:rsidR="00864E09">
        <w:rPr>
          <w:rFonts w:hint="eastAsia"/>
        </w:rPr>
        <w:t>章</w:t>
      </w:r>
      <w:r w:rsidR="00C661BD">
        <w:rPr>
          <w:rFonts w:hint="eastAsia"/>
        </w:rPr>
        <w:t>は</w:t>
      </w:r>
      <w:r>
        <w:rPr>
          <w:rFonts w:hint="eastAsia"/>
        </w:rPr>
        <w:t>、原題「</w:t>
      </w:r>
      <w:r w:rsidR="00EC3612">
        <w:rPr>
          <w:rFonts w:hint="eastAsia"/>
        </w:rPr>
        <w:t>正親町帝と</w:t>
      </w:r>
      <w:r>
        <w:rPr>
          <w:rFonts w:hint="eastAsia"/>
        </w:rPr>
        <w:t>｢覇者｣の類型</w:t>
      </w:r>
      <w:r w:rsidR="00EC3612">
        <w:rPr>
          <w:rFonts w:hint="eastAsia"/>
        </w:rPr>
        <w:t>―織田政権のモラトリアムと｢覇者｣の類型（下</w:t>
      </w:r>
      <w:r>
        <w:rPr>
          <w:rFonts w:hint="eastAsia"/>
        </w:rPr>
        <w:t>)</w:t>
      </w:r>
      <w:r>
        <w:rPr>
          <w:rFonts w:hint="eastAsia"/>
        </w:rPr>
        <w:t>」</w:t>
      </w:r>
      <w:r w:rsidR="00CC2E63">
        <w:rPr>
          <w:rFonts w:hint="eastAsia"/>
        </w:rPr>
        <w:t>（</w:t>
      </w:r>
      <w:r>
        <w:rPr>
          <w:rFonts w:hint="eastAsia"/>
        </w:rPr>
        <w:t>『郷土文化』</w:t>
      </w:r>
      <w:r w:rsidR="00EC3612">
        <w:rPr>
          <w:rFonts w:hint="eastAsia"/>
        </w:rPr>
        <w:t>第６３</w:t>
      </w:r>
      <w:r w:rsidR="00CC2E63">
        <w:rPr>
          <w:rFonts w:hint="eastAsia"/>
        </w:rPr>
        <w:t>巻第</w:t>
      </w:r>
      <w:r w:rsidR="00EC3612">
        <w:rPr>
          <w:rFonts w:hint="eastAsia"/>
        </w:rPr>
        <w:t>一</w:t>
      </w:r>
      <w:r w:rsidR="00CC2E63">
        <w:rPr>
          <w:rFonts w:hint="eastAsia"/>
        </w:rPr>
        <w:t>号、</w:t>
      </w:r>
      <w:r w:rsidR="00C661BD">
        <w:rPr>
          <w:rFonts w:hint="eastAsia"/>
        </w:rPr>
        <w:t>名古屋郷土文化会、</w:t>
      </w:r>
      <w:r w:rsidR="00CC2E63">
        <w:rPr>
          <w:rFonts w:hint="eastAsia"/>
        </w:rPr>
        <w:t>2008</w:t>
      </w:r>
      <w:r w:rsidR="00CC2E63">
        <w:rPr>
          <w:rFonts w:hint="eastAsia"/>
        </w:rPr>
        <w:t>年）</w:t>
      </w:r>
    </w:p>
    <w:p w:rsidR="00AA3EA0" w:rsidRDefault="00AA3EA0" w:rsidP="00784497">
      <w:pPr>
        <w:ind w:firstLineChars="100" w:firstLine="210"/>
      </w:pPr>
      <w:r>
        <w:rPr>
          <w:rFonts w:hint="eastAsia"/>
        </w:rPr>
        <w:t>本論文は、主査の中野等</w:t>
      </w:r>
      <w:r w:rsidR="00FB5F21">
        <w:rPr>
          <w:rFonts w:hint="eastAsia"/>
        </w:rPr>
        <w:t>九州大学比較社会文化学府教授</w:t>
      </w:r>
      <w:r>
        <w:rPr>
          <w:rFonts w:hint="eastAsia"/>
        </w:rPr>
        <w:t>から</w:t>
      </w:r>
      <w:r w:rsidR="000A0CAD">
        <w:rPr>
          <w:rFonts w:hint="eastAsia"/>
        </w:rPr>
        <w:t>厳重な</w:t>
      </w:r>
      <w:r w:rsidR="00F67A6E">
        <w:rPr>
          <w:rFonts w:hint="eastAsia"/>
        </w:rPr>
        <w:t>査読を受けて、</w:t>
      </w:r>
      <w:r w:rsidR="00784497">
        <w:rPr>
          <w:rFonts w:hint="eastAsia"/>
        </w:rPr>
        <w:t>前著を</w:t>
      </w:r>
      <w:r w:rsidR="00F67A6E">
        <w:rPr>
          <w:rFonts w:hint="eastAsia"/>
        </w:rPr>
        <w:t>より実証性を</w:t>
      </w:r>
      <w:r w:rsidR="00CC2E63">
        <w:rPr>
          <w:rFonts w:hint="eastAsia"/>
        </w:rPr>
        <w:t>加味して</w:t>
      </w:r>
      <w:r>
        <w:rPr>
          <w:rFonts w:hint="eastAsia"/>
        </w:rPr>
        <w:t>博士論文とし</w:t>
      </w:r>
      <w:r w:rsidR="00CC2E63">
        <w:rPr>
          <w:rFonts w:hint="eastAsia"/>
        </w:rPr>
        <w:t>て提出し、さらに一部補筆して発刊したものである。</w:t>
      </w:r>
    </w:p>
    <w:p w:rsidR="00CC2E63" w:rsidRPr="00784497" w:rsidRDefault="00CC2E63"/>
    <w:p w:rsidR="00CC2E63" w:rsidRDefault="004C2439">
      <w:r>
        <w:rPr>
          <w:rFonts w:hint="eastAsia"/>
        </w:rPr>
        <w:t>《</w:t>
      </w:r>
      <w:r w:rsidR="00CC2E63">
        <w:rPr>
          <w:rFonts w:hint="eastAsia"/>
        </w:rPr>
        <w:t>要約</w:t>
      </w:r>
      <w:r>
        <w:rPr>
          <w:rFonts w:hint="eastAsia"/>
        </w:rPr>
        <w:t>》</w:t>
      </w:r>
    </w:p>
    <w:p w:rsidR="0002090F" w:rsidRDefault="004C2439" w:rsidP="003726AB">
      <w:pPr>
        <w:tabs>
          <w:tab w:val="left" w:pos="5670"/>
        </w:tabs>
      </w:pPr>
      <w:r>
        <w:rPr>
          <w:rFonts w:hint="eastAsia"/>
        </w:rPr>
        <w:t xml:space="preserve">　</w:t>
      </w:r>
      <w:r w:rsidR="00EA7B85">
        <w:rPr>
          <w:rFonts w:hint="eastAsia"/>
        </w:rPr>
        <w:t xml:space="preserve">　</w:t>
      </w:r>
      <w:r w:rsidR="004E48F1">
        <w:rPr>
          <w:rFonts w:hint="eastAsia"/>
        </w:rPr>
        <w:t>明智光秀の反乱の失敗は、当時上洛していた徳川家康一行の逃亡を許したことにある。</w:t>
      </w:r>
    </w:p>
    <w:p w:rsidR="004E48F1" w:rsidRDefault="004E48F1" w:rsidP="003726AB">
      <w:pPr>
        <w:tabs>
          <w:tab w:val="left" w:pos="5670"/>
        </w:tabs>
      </w:pPr>
      <w:r>
        <w:rPr>
          <w:rFonts w:hint="eastAsia"/>
        </w:rPr>
        <w:t>家康の反転</w:t>
      </w:r>
      <w:r w:rsidR="00F26239">
        <w:rPr>
          <w:rFonts w:hint="eastAsia"/>
        </w:rPr>
        <w:t>が</w:t>
      </w:r>
      <w:r>
        <w:rPr>
          <w:rFonts w:hint="eastAsia"/>
        </w:rPr>
        <w:t>不可避となることで、光秀の敗北は確定するが、秀吉は毛利氏と和睦して、山崎の戦で室町幕府を組織的に滅亡させる。そして、</w:t>
      </w:r>
      <w:r w:rsidR="006F5AFF">
        <w:rPr>
          <w:rFonts w:hint="eastAsia"/>
        </w:rPr>
        <w:t>わずか十二日間で、織田・足利新旧武家政権が相殺され、</w:t>
      </w:r>
      <w:r>
        <w:rPr>
          <w:rFonts w:hint="eastAsia"/>
        </w:rPr>
        <w:t>天皇と関白が一体化した</w:t>
      </w:r>
      <w:r w:rsidR="006F5AFF">
        <w:rPr>
          <w:rFonts w:hint="eastAsia"/>
        </w:rPr>
        <w:t>公家一統の</w:t>
      </w:r>
      <w:r>
        <w:rPr>
          <w:rFonts w:hint="eastAsia"/>
        </w:rPr>
        <w:t>体制が構築され</w:t>
      </w:r>
      <w:r w:rsidR="00BC76FD">
        <w:rPr>
          <w:rFonts w:hint="eastAsia"/>
        </w:rPr>
        <w:t>た</w:t>
      </w:r>
      <w:r w:rsidR="00F26239">
        <w:rPr>
          <w:rFonts w:hint="eastAsia"/>
        </w:rPr>
        <w:t>ことになる</w:t>
      </w:r>
      <w:r>
        <w:rPr>
          <w:rFonts w:hint="eastAsia"/>
        </w:rPr>
        <w:t>。</w:t>
      </w:r>
    </w:p>
    <w:p w:rsidR="004E48F1" w:rsidRDefault="004E48F1" w:rsidP="003726AB">
      <w:pPr>
        <w:tabs>
          <w:tab w:val="left" w:pos="5670"/>
        </w:tabs>
      </w:pPr>
    </w:p>
    <w:p w:rsidR="004E48F1" w:rsidRDefault="00F26239" w:rsidP="006F5AFF">
      <w:pPr>
        <w:pStyle w:val="a"/>
        <w:numPr>
          <w:ilvl w:val="0"/>
          <w:numId w:val="3"/>
        </w:numPr>
      </w:pPr>
      <w:r>
        <w:rPr>
          <w:rFonts w:hint="eastAsia"/>
        </w:rPr>
        <w:t>光秀叛乱</w:t>
      </w:r>
      <w:r w:rsidR="002C309C">
        <w:rPr>
          <w:rFonts w:hint="eastAsia"/>
        </w:rPr>
        <w:t>の最大</w:t>
      </w:r>
      <w:r>
        <w:rPr>
          <w:rFonts w:hint="eastAsia"/>
        </w:rPr>
        <w:t>の</w:t>
      </w:r>
      <w:r w:rsidR="00BC76FD">
        <w:rPr>
          <w:rFonts w:hint="eastAsia"/>
        </w:rPr>
        <w:t>過誤</w:t>
      </w:r>
      <w:r w:rsidR="006F5AFF">
        <w:rPr>
          <w:rFonts w:hint="eastAsia"/>
        </w:rPr>
        <w:t>は、家康の逃亡と細川藤孝が</w:t>
      </w:r>
      <w:r>
        <w:rPr>
          <w:rFonts w:hint="eastAsia"/>
        </w:rPr>
        <w:t>それに</w:t>
      </w:r>
      <w:r w:rsidR="006F5AFF">
        <w:rPr>
          <w:rFonts w:hint="eastAsia"/>
        </w:rPr>
        <w:t>参加しなかったことである。</w:t>
      </w:r>
    </w:p>
    <w:p w:rsidR="00C246B4" w:rsidRDefault="006F5AFF" w:rsidP="006F5AFF">
      <w:pPr>
        <w:pStyle w:val="a"/>
        <w:numPr>
          <w:ilvl w:val="0"/>
          <w:numId w:val="3"/>
        </w:numPr>
      </w:pPr>
      <w:r>
        <w:rPr>
          <w:rFonts w:hint="eastAsia"/>
        </w:rPr>
        <w:t>光秀の盟友藤孝は、室町幕府の御供衆という高官であるとともに、天皇の侍従として、</w:t>
      </w:r>
    </w:p>
    <w:p w:rsidR="006F5AFF" w:rsidRDefault="006F5AFF" w:rsidP="00BC76FD">
      <w:pPr>
        <w:ind w:leftChars="100" w:left="420" w:hangingChars="100" w:hanging="210"/>
      </w:pPr>
      <w:r>
        <w:rPr>
          <w:rFonts w:hint="eastAsia"/>
        </w:rPr>
        <w:t>その地位は</w:t>
      </w:r>
      <w:r w:rsidR="00F26239">
        <w:rPr>
          <w:rFonts w:hint="eastAsia"/>
        </w:rPr>
        <w:t>両者に</w:t>
      </w:r>
      <w:r>
        <w:rPr>
          <w:rFonts w:hint="eastAsia"/>
        </w:rPr>
        <w:t>近接的に両属</w:t>
      </w:r>
      <w:r w:rsidR="00F26239">
        <w:rPr>
          <w:rFonts w:hint="eastAsia"/>
        </w:rPr>
        <w:t>するものであった</w:t>
      </w:r>
      <w:r>
        <w:rPr>
          <w:rFonts w:hint="eastAsia"/>
        </w:rPr>
        <w:t>。</w:t>
      </w:r>
    </w:p>
    <w:p w:rsidR="00BC76FD" w:rsidRDefault="006F5AFF" w:rsidP="00BC76FD">
      <w:pPr>
        <w:pStyle w:val="a"/>
        <w:numPr>
          <w:ilvl w:val="0"/>
          <w:numId w:val="3"/>
        </w:numPr>
      </w:pPr>
      <w:r>
        <w:rPr>
          <w:rFonts w:hint="eastAsia"/>
        </w:rPr>
        <w:t>藤孝は古今伝授を帝の側近三条西実澄</w:t>
      </w:r>
      <w:r w:rsidR="00F26239">
        <w:rPr>
          <w:rFonts w:hint="eastAsia"/>
        </w:rPr>
        <w:t>から授かっており</w:t>
      </w:r>
      <w:r>
        <w:rPr>
          <w:rFonts w:hint="eastAsia"/>
        </w:rPr>
        <w:t>、</w:t>
      </w:r>
      <w:r w:rsidR="00F26239">
        <w:rPr>
          <w:rFonts w:hint="eastAsia"/>
        </w:rPr>
        <w:t>その</w:t>
      </w:r>
      <w:r>
        <w:rPr>
          <w:rFonts w:hint="eastAsia"/>
        </w:rPr>
        <w:t>師弟関係</w:t>
      </w:r>
      <w:r w:rsidR="00F26239">
        <w:rPr>
          <w:rFonts w:hint="eastAsia"/>
        </w:rPr>
        <w:t>は極めて強い</w:t>
      </w:r>
    </w:p>
    <w:p w:rsidR="002C309C" w:rsidRDefault="00F26239" w:rsidP="00BC76FD">
      <w:pPr>
        <w:pStyle w:val="a"/>
        <w:numPr>
          <w:ilvl w:val="0"/>
          <w:numId w:val="0"/>
        </w:numPr>
        <w:ind w:leftChars="100" w:left="210"/>
      </w:pPr>
      <w:r>
        <w:rPr>
          <w:rFonts w:hint="eastAsia"/>
        </w:rPr>
        <w:t>ものであった</w:t>
      </w:r>
      <w:r w:rsidR="006F5AFF">
        <w:rPr>
          <w:rFonts w:hint="eastAsia"/>
        </w:rPr>
        <w:t>。事件直後の藤孝の所在は不明であるが、</w:t>
      </w:r>
      <w:r w:rsidR="002C309C">
        <w:rPr>
          <w:rFonts w:hint="eastAsia"/>
        </w:rPr>
        <w:t>藤孝に近い実澄の弟子里村紹巴、吉田兼見、大村由己、米田求政、津田宗及などは、朝廷方、秀吉方として積極的に動いている事実が</w:t>
      </w:r>
      <w:r w:rsidR="00BC76FD">
        <w:rPr>
          <w:rFonts w:hint="eastAsia"/>
        </w:rPr>
        <w:t>ある</w:t>
      </w:r>
      <w:r w:rsidR="002C309C">
        <w:rPr>
          <w:rFonts w:hint="eastAsia"/>
        </w:rPr>
        <w:t>。</w:t>
      </w:r>
    </w:p>
    <w:p w:rsidR="00C246B4" w:rsidRDefault="00C246B4" w:rsidP="00C246B4">
      <w:pPr>
        <w:pStyle w:val="a"/>
        <w:numPr>
          <w:ilvl w:val="0"/>
          <w:numId w:val="0"/>
        </w:numPr>
        <w:ind w:left="420" w:firstLineChars="100" w:firstLine="210"/>
      </w:pPr>
    </w:p>
    <w:p w:rsidR="00C246B4" w:rsidRDefault="00C246B4" w:rsidP="00C246B4">
      <w:pPr>
        <w:pStyle w:val="a"/>
        <w:numPr>
          <w:ilvl w:val="0"/>
          <w:numId w:val="0"/>
        </w:numPr>
        <w:ind w:left="420" w:firstLineChars="100" w:firstLine="210"/>
      </w:pPr>
    </w:p>
    <w:p w:rsidR="00BC76FD" w:rsidRDefault="002C309C" w:rsidP="002C309C">
      <w:pPr>
        <w:pStyle w:val="a"/>
        <w:numPr>
          <w:ilvl w:val="0"/>
          <w:numId w:val="3"/>
        </w:numPr>
      </w:pPr>
      <w:r>
        <w:rPr>
          <w:rFonts w:hint="eastAsia"/>
        </w:rPr>
        <w:lastRenderedPageBreak/>
        <w:t>正親町帝は、信長の祐筆となる楠正虎の祖先</w:t>
      </w:r>
      <w:r w:rsidR="00782DD0">
        <w:rPr>
          <w:rFonts w:hint="eastAsia"/>
        </w:rPr>
        <w:t>南朝方の</w:t>
      </w:r>
      <w:r>
        <w:rPr>
          <w:rFonts w:hint="eastAsia"/>
        </w:rPr>
        <w:t>正成の名誉を回復させ、従四位</w:t>
      </w:r>
    </w:p>
    <w:p w:rsidR="006F5AFF" w:rsidRDefault="002C309C" w:rsidP="00BC76FD">
      <w:pPr>
        <w:pStyle w:val="a"/>
        <w:numPr>
          <w:ilvl w:val="0"/>
          <w:numId w:val="0"/>
        </w:numPr>
        <w:ind w:leftChars="100" w:left="210"/>
      </w:pPr>
      <w:r>
        <w:rPr>
          <w:rFonts w:hint="eastAsia"/>
        </w:rPr>
        <w:t>に任</w:t>
      </w:r>
      <w:r w:rsidR="00F26239">
        <w:rPr>
          <w:rFonts w:hint="eastAsia"/>
        </w:rPr>
        <w:t>じ</w:t>
      </w:r>
      <w:r>
        <w:rPr>
          <w:rFonts w:hint="eastAsia"/>
        </w:rPr>
        <w:t>ていた。正虎は、信長存命中に祐筆を務めるなど</w:t>
      </w:r>
      <w:r w:rsidR="00F26239">
        <w:rPr>
          <w:rFonts w:hint="eastAsia"/>
        </w:rPr>
        <w:t>秀吉と</w:t>
      </w:r>
      <w:r>
        <w:rPr>
          <w:rFonts w:hint="eastAsia"/>
        </w:rPr>
        <w:t>入魂</w:t>
      </w:r>
      <w:r w:rsidR="00F26239">
        <w:rPr>
          <w:rFonts w:hint="eastAsia"/>
        </w:rPr>
        <w:t>の関係に</w:t>
      </w:r>
      <w:r>
        <w:rPr>
          <w:rFonts w:hint="eastAsia"/>
        </w:rPr>
        <w:t>あり、</w:t>
      </w:r>
      <w:r w:rsidR="00F26239">
        <w:rPr>
          <w:rFonts w:hint="eastAsia"/>
        </w:rPr>
        <w:t>また</w:t>
      </w:r>
      <w:r>
        <w:rPr>
          <w:rFonts w:hint="eastAsia"/>
        </w:rPr>
        <w:t>松永久秀、朝山日乗など帝の人脈と</w:t>
      </w:r>
      <w:r w:rsidR="00BC76FD">
        <w:rPr>
          <w:rFonts w:hint="eastAsia"/>
        </w:rPr>
        <w:t>も</w:t>
      </w:r>
      <w:r>
        <w:rPr>
          <w:rFonts w:hint="eastAsia"/>
        </w:rPr>
        <w:t>強くつながっていた。</w:t>
      </w:r>
    </w:p>
    <w:p w:rsidR="00BC76FD" w:rsidRDefault="00782DD0" w:rsidP="002C309C">
      <w:pPr>
        <w:pStyle w:val="a"/>
        <w:numPr>
          <w:ilvl w:val="0"/>
          <w:numId w:val="3"/>
        </w:numPr>
      </w:pPr>
      <w:r>
        <w:rPr>
          <w:rFonts w:hint="eastAsia"/>
        </w:rPr>
        <w:t>秀吉は、毛利氏と講和して反転したが、毛利氏と朝廷の関係は元就の代から深く、秀</w:t>
      </w:r>
      <w:r w:rsidR="00BC76FD">
        <w:rPr>
          <w:rFonts w:hint="eastAsia"/>
        </w:rPr>
        <w:t xml:space="preserve">　</w:t>
      </w:r>
    </w:p>
    <w:p w:rsidR="002C309C" w:rsidRDefault="00782DD0" w:rsidP="00BC76FD">
      <w:pPr>
        <w:ind w:leftChars="100" w:left="210"/>
      </w:pPr>
      <w:r>
        <w:rPr>
          <w:rFonts w:hint="eastAsia"/>
        </w:rPr>
        <w:t>吉と小早川隆景・安国寺恵瓊が主導する同盟</w:t>
      </w:r>
      <w:r w:rsidR="00F26239">
        <w:rPr>
          <w:rFonts w:hint="eastAsia"/>
        </w:rPr>
        <w:t>が半日で成立し</w:t>
      </w:r>
      <w:r>
        <w:rPr>
          <w:rFonts w:hint="eastAsia"/>
        </w:rPr>
        <w:t>、</w:t>
      </w:r>
      <w:r w:rsidR="00C246B4">
        <w:rPr>
          <w:rFonts w:hint="eastAsia"/>
        </w:rPr>
        <w:t>それが</w:t>
      </w:r>
      <w:r>
        <w:rPr>
          <w:rFonts w:hint="eastAsia"/>
        </w:rPr>
        <w:t>天皇と関白が一体化した体制の基盤となった</w:t>
      </w:r>
      <w:r w:rsidR="00C246B4">
        <w:rPr>
          <w:rFonts w:hint="eastAsia"/>
        </w:rPr>
        <w:t>事実経緯がある</w:t>
      </w:r>
      <w:r>
        <w:rPr>
          <w:rFonts w:hint="eastAsia"/>
        </w:rPr>
        <w:t>。</w:t>
      </w:r>
    </w:p>
    <w:p w:rsidR="009B3A29" w:rsidRDefault="009B3A29" w:rsidP="009B3A29">
      <w:r>
        <w:rPr>
          <w:rFonts w:hint="eastAsia"/>
        </w:rPr>
        <w:t>６．</w:t>
      </w:r>
      <w:r w:rsidR="0070136A">
        <w:rPr>
          <w:rFonts w:hint="eastAsia"/>
        </w:rPr>
        <w:t>天正十年六月政変は、織田・徳川同盟の主導する信長の政権構想に</w:t>
      </w:r>
      <w:r w:rsidR="00F26239">
        <w:rPr>
          <w:rFonts w:hint="eastAsia"/>
        </w:rPr>
        <w:t>強く反発</w:t>
      </w:r>
      <w:r>
        <w:rPr>
          <w:rFonts w:hint="eastAsia"/>
        </w:rPr>
        <w:t>した</w:t>
      </w:r>
      <w:r w:rsidR="0070136A">
        <w:rPr>
          <w:rFonts w:hint="eastAsia"/>
        </w:rPr>
        <w:t>光</w:t>
      </w:r>
    </w:p>
    <w:p w:rsidR="0070136A" w:rsidRDefault="0070136A" w:rsidP="009B3A29">
      <w:pPr>
        <w:ind w:left="210"/>
      </w:pPr>
      <w:r>
        <w:rPr>
          <w:rFonts w:hint="eastAsia"/>
        </w:rPr>
        <w:t>秀の乱を誘発</w:t>
      </w:r>
      <w:r w:rsidR="009B3A29">
        <w:rPr>
          <w:rFonts w:hint="eastAsia"/>
        </w:rPr>
        <w:t>させ</w:t>
      </w:r>
      <w:r w:rsidR="00F26239">
        <w:rPr>
          <w:rFonts w:hint="eastAsia"/>
        </w:rPr>
        <w:t>、</w:t>
      </w:r>
      <w:r>
        <w:rPr>
          <w:rFonts w:hint="eastAsia"/>
        </w:rPr>
        <w:t>織田・足利新旧武家政権を相殺</w:t>
      </w:r>
      <w:r w:rsidR="009B3A29">
        <w:rPr>
          <w:rFonts w:hint="eastAsia"/>
        </w:rPr>
        <w:t>することで</w:t>
      </w:r>
      <w:r>
        <w:rPr>
          <w:rFonts w:hint="eastAsia"/>
        </w:rPr>
        <w:t>公家一統・</w:t>
      </w:r>
      <w:r w:rsidR="00F26239">
        <w:rPr>
          <w:rFonts w:hint="eastAsia"/>
        </w:rPr>
        <w:t>王政復古</w:t>
      </w:r>
      <w:r w:rsidR="009B3A29">
        <w:rPr>
          <w:rFonts w:hint="eastAsia"/>
        </w:rPr>
        <w:t>の体制</w:t>
      </w:r>
      <w:r w:rsidR="00F26239">
        <w:rPr>
          <w:rFonts w:hint="eastAsia"/>
        </w:rPr>
        <w:t>を実現させるための政変であ</w:t>
      </w:r>
      <w:r w:rsidR="009B3A29">
        <w:rPr>
          <w:rFonts w:hint="eastAsia"/>
        </w:rPr>
        <w:t>ったことを</w:t>
      </w:r>
      <w:r w:rsidR="00F26239">
        <w:rPr>
          <w:rFonts w:hint="eastAsia"/>
        </w:rPr>
        <w:t>具体的な史料によって明示した。</w:t>
      </w:r>
    </w:p>
    <w:p w:rsidR="00BC76FD" w:rsidRDefault="0070136A" w:rsidP="002C309C">
      <w:pPr>
        <w:pStyle w:val="a"/>
        <w:numPr>
          <w:ilvl w:val="0"/>
          <w:numId w:val="3"/>
        </w:numPr>
      </w:pPr>
      <w:r>
        <w:rPr>
          <w:rFonts w:hint="eastAsia"/>
        </w:rPr>
        <w:t>補論９</w:t>
      </w:r>
      <w:r w:rsidR="00C246B4">
        <w:rPr>
          <w:rFonts w:hint="eastAsia"/>
        </w:rPr>
        <w:t>では</w:t>
      </w:r>
      <w:r>
        <w:rPr>
          <w:rFonts w:hint="eastAsia"/>
        </w:rPr>
        <w:t>、覇者の類型として、これまで相互規定的であった足利・織田・豊臣・徳</w:t>
      </w:r>
    </w:p>
    <w:p w:rsidR="0070136A" w:rsidRDefault="0070136A" w:rsidP="00BC76FD">
      <w:pPr>
        <w:ind w:firstLineChars="100" w:firstLine="210"/>
      </w:pPr>
      <w:r>
        <w:rPr>
          <w:rFonts w:hint="eastAsia"/>
        </w:rPr>
        <w:t>川の権力構造の特質を明示した。</w:t>
      </w:r>
    </w:p>
    <w:p w:rsidR="002C309C" w:rsidRDefault="002C309C" w:rsidP="006F5AFF">
      <w:pPr>
        <w:pStyle w:val="a"/>
        <w:numPr>
          <w:ilvl w:val="0"/>
          <w:numId w:val="0"/>
        </w:numPr>
        <w:ind w:left="420"/>
      </w:pPr>
    </w:p>
    <w:p w:rsidR="002C309C" w:rsidRPr="004E48F1" w:rsidRDefault="002C309C" w:rsidP="006F5AFF">
      <w:pPr>
        <w:pStyle w:val="a"/>
        <w:numPr>
          <w:ilvl w:val="0"/>
          <w:numId w:val="0"/>
        </w:numPr>
        <w:ind w:left="420"/>
      </w:pPr>
    </w:p>
    <w:p w:rsidR="0002090F" w:rsidRDefault="0002090F"/>
    <w:sectPr w:rsidR="0002090F" w:rsidSect="00395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18" w:rsidRDefault="00331818" w:rsidP="00681734">
      <w:r>
        <w:separator/>
      </w:r>
    </w:p>
  </w:endnote>
  <w:endnote w:type="continuationSeparator" w:id="0">
    <w:p w:rsidR="00331818" w:rsidRDefault="00331818" w:rsidP="0068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18" w:rsidRDefault="00331818" w:rsidP="00681734">
      <w:r>
        <w:separator/>
      </w:r>
    </w:p>
  </w:footnote>
  <w:footnote w:type="continuationSeparator" w:id="0">
    <w:p w:rsidR="00331818" w:rsidRDefault="00331818" w:rsidP="00681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5D1"/>
    <w:multiLevelType w:val="hybridMultilevel"/>
    <w:tmpl w:val="F8B013BA"/>
    <w:lvl w:ilvl="0" w:tplc="CD945D6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7D83A02"/>
    <w:multiLevelType w:val="hybridMultilevel"/>
    <w:tmpl w:val="AEC0AA66"/>
    <w:lvl w:ilvl="0" w:tplc="957061B2">
      <w:start w:val="1"/>
      <w:numFmt w:val="decimalFullWidth"/>
      <w:pStyle w:val="a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0461A5"/>
    <w:multiLevelType w:val="hybridMultilevel"/>
    <w:tmpl w:val="73F88118"/>
    <w:lvl w:ilvl="0" w:tplc="E14E1E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90F"/>
    <w:rsid w:val="0002090F"/>
    <w:rsid w:val="0005009A"/>
    <w:rsid w:val="00066B6F"/>
    <w:rsid w:val="000A0CAD"/>
    <w:rsid w:val="000D037F"/>
    <w:rsid w:val="001060CF"/>
    <w:rsid w:val="001320A7"/>
    <w:rsid w:val="0028182C"/>
    <w:rsid w:val="0029304E"/>
    <w:rsid w:val="002C309C"/>
    <w:rsid w:val="002E28DC"/>
    <w:rsid w:val="0031639C"/>
    <w:rsid w:val="00331818"/>
    <w:rsid w:val="00365CC2"/>
    <w:rsid w:val="003726AB"/>
    <w:rsid w:val="0039507F"/>
    <w:rsid w:val="00417063"/>
    <w:rsid w:val="00431CC6"/>
    <w:rsid w:val="00432521"/>
    <w:rsid w:val="00456FAD"/>
    <w:rsid w:val="00457513"/>
    <w:rsid w:val="0046010C"/>
    <w:rsid w:val="004B38A9"/>
    <w:rsid w:val="004C2439"/>
    <w:rsid w:val="004E2F86"/>
    <w:rsid w:val="004E48F1"/>
    <w:rsid w:val="004F5DBE"/>
    <w:rsid w:val="005331B3"/>
    <w:rsid w:val="00663268"/>
    <w:rsid w:val="00681734"/>
    <w:rsid w:val="00683335"/>
    <w:rsid w:val="00686126"/>
    <w:rsid w:val="006D2CA1"/>
    <w:rsid w:val="006F5AFF"/>
    <w:rsid w:val="0070136A"/>
    <w:rsid w:val="00741E07"/>
    <w:rsid w:val="00762E88"/>
    <w:rsid w:val="007632EE"/>
    <w:rsid w:val="00780E5A"/>
    <w:rsid w:val="00782DD0"/>
    <w:rsid w:val="00784497"/>
    <w:rsid w:val="007A2EA8"/>
    <w:rsid w:val="007B3A50"/>
    <w:rsid w:val="007B6138"/>
    <w:rsid w:val="007C64F1"/>
    <w:rsid w:val="008002CB"/>
    <w:rsid w:val="00864E09"/>
    <w:rsid w:val="00875CC9"/>
    <w:rsid w:val="008D7A28"/>
    <w:rsid w:val="0090151A"/>
    <w:rsid w:val="00910816"/>
    <w:rsid w:val="0096741E"/>
    <w:rsid w:val="00972B14"/>
    <w:rsid w:val="009B3A29"/>
    <w:rsid w:val="009C7F15"/>
    <w:rsid w:val="00A14C03"/>
    <w:rsid w:val="00A355B6"/>
    <w:rsid w:val="00A634A6"/>
    <w:rsid w:val="00A64603"/>
    <w:rsid w:val="00A702E5"/>
    <w:rsid w:val="00A715A6"/>
    <w:rsid w:val="00AA3EA0"/>
    <w:rsid w:val="00AB3750"/>
    <w:rsid w:val="00AF6135"/>
    <w:rsid w:val="00B35D64"/>
    <w:rsid w:val="00B37F76"/>
    <w:rsid w:val="00BC76FD"/>
    <w:rsid w:val="00BE051F"/>
    <w:rsid w:val="00BF4B70"/>
    <w:rsid w:val="00C21474"/>
    <w:rsid w:val="00C246B4"/>
    <w:rsid w:val="00C661BD"/>
    <w:rsid w:val="00CC2E63"/>
    <w:rsid w:val="00D816B0"/>
    <w:rsid w:val="00D970DA"/>
    <w:rsid w:val="00DB03AC"/>
    <w:rsid w:val="00DD4E50"/>
    <w:rsid w:val="00E0148A"/>
    <w:rsid w:val="00E14BFD"/>
    <w:rsid w:val="00E452B8"/>
    <w:rsid w:val="00E5433B"/>
    <w:rsid w:val="00E852CF"/>
    <w:rsid w:val="00EA7B85"/>
    <w:rsid w:val="00EC3612"/>
    <w:rsid w:val="00F26239"/>
    <w:rsid w:val="00F27651"/>
    <w:rsid w:val="00F52CBC"/>
    <w:rsid w:val="00F613DE"/>
    <w:rsid w:val="00F67A6E"/>
    <w:rsid w:val="00F9221D"/>
    <w:rsid w:val="00FB5F21"/>
    <w:rsid w:val="00FC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07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21474"/>
    <w:pPr>
      <w:numPr>
        <w:numId w:val="2"/>
      </w:numPr>
      <w:tabs>
        <w:tab w:val="left" w:pos="5670"/>
      </w:tabs>
    </w:pPr>
  </w:style>
  <w:style w:type="paragraph" w:styleId="a4">
    <w:name w:val="header"/>
    <w:basedOn w:val="a0"/>
    <w:link w:val="a5"/>
    <w:uiPriority w:val="99"/>
    <w:semiHidden/>
    <w:unhideWhenUsed/>
    <w:rsid w:val="00681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681734"/>
  </w:style>
  <w:style w:type="paragraph" w:styleId="a6">
    <w:name w:val="footer"/>
    <w:basedOn w:val="a0"/>
    <w:link w:val="a7"/>
    <w:uiPriority w:val="99"/>
    <w:semiHidden/>
    <w:unhideWhenUsed/>
    <w:rsid w:val="0068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681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Masanobu</dc:creator>
  <cp:lastModifiedBy>Masanobu</cp:lastModifiedBy>
  <cp:revision>5</cp:revision>
  <cp:lastPrinted>2012-11-11T08:37:00Z</cp:lastPrinted>
  <dcterms:created xsi:type="dcterms:W3CDTF">2012-11-07T08:24:00Z</dcterms:created>
  <dcterms:modified xsi:type="dcterms:W3CDTF">2012-11-11T08:40:00Z</dcterms:modified>
</cp:coreProperties>
</file>