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15" w:rsidRDefault="003E6615" w:rsidP="003E6615">
      <w:r>
        <w:rPr>
          <w:rFonts w:hint="eastAsia"/>
        </w:rPr>
        <w:t>『正親町帝時代史論―天正十年六月政変の歴史的意義―』第一章（岩田書院、</w:t>
      </w:r>
      <w:r>
        <w:rPr>
          <w:rFonts w:hint="eastAsia"/>
        </w:rPr>
        <w:t>2012</w:t>
      </w:r>
      <w:r>
        <w:rPr>
          <w:rFonts w:hint="eastAsia"/>
        </w:rPr>
        <w:t>年）</w:t>
      </w:r>
    </w:p>
    <w:p w:rsidR="00AA3EA0" w:rsidRPr="00F5026A" w:rsidRDefault="00AA3EA0">
      <w:pPr>
        <w:rPr>
          <w:b/>
          <w:sz w:val="24"/>
          <w:szCs w:val="24"/>
        </w:rPr>
      </w:pPr>
      <w:r w:rsidRPr="00F5026A">
        <w:rPr>
          <w:rFonts w:hint="eastAsia"/>
          <w:b/>
          <w:sz w:val="24"/>
          <w:szCs w:val="24"/>
        </w:rPr>
        <w:t>「室町幕府滅亡年時と織田政権」</w:t>
      </w:r>
    </w:p>
    <w:p w:rsidR="00F5026A" w:rsidRDefault="00F5026A"/>
    <w:p w:rsidR="00F67A6E" w:rsidRDefault="00432521">
      <w:r>
        <w:rPr>
          <w:rFonts w:hint="eastAsia"/>
        </w:rPr>
        <w:t>はじめに</w:t>
      </w:r>
    </w:p>
    <w:p w:rsidR="00432521" w:rsidRDefault="00432521">
      <w:r>
        <w:rPr>
          <w:rFonts w:hint="eastAsia"/>
        </w:rPr>
        <w:t>一　室町幕府の政治構造と信長</w:t>
      </w:r>
    </w:p>
    <w:p w:rsidR="00432521" w:rsidRDefault="00432521">
      <w:r>
        <w:rPr>
          <w:rFonts w:hint="eastAsia"/>
        </w:rPr>
        <w:t>二　義昭出奔の意義</w:t>
      </w:r>
    </w:p>
    <w:p w:rsidR="00432521" w:rsidRDefault="00432521">
      <w:r>
        <w:rPr>
          <w:rFonts w:hint="eastAsia"/>
        </w:rPr>
        <w:t>三　織田政権における武家官位制</w:t>
      </w:r>
    </w:p>
    <w:p w:rsidR="00CC2E63" w:rsidRDefault="00CC2E63">
      <w:r>
        <w:rPr>
          <w:rFonts w:hint="eastAsia"/>
        </w:rPr>
        <w:t>おわりに―室町幕府の滅亡年時について</w:t>
      </w:r>
      <w:r w:rsidR="007A2EA8">
        <w:rPr>
          <w:rFonts w:hint="eastAsia"/>
        </w:rPr>
        <w:t>―</w:t>
      </w:r>
    </w:p>
    <w:p w:rsidR="004C2439" w:rsidRDefault="004C2439">
      <w:r>
        <w:rPr>
          <w:rFonts w:hint="eastAsia"/>
        </w:rPr>
        <w:t>補論１「織田政権の歴</w:t>
      </w:r>
      <w:r w:rsidR="007A2EA8">
        <w:rPr>
          <w:rFonts w:hint="eastAsia"/>
        </w:rPr>
        <w:t>史</w:t>
      </w:r>
      <w:r>
        <w:rPr>
          <w:rFonts w:hint="eastAsia"/>
        </w:rPr>
        <w:t>的課題」、補論２「織田政権の権力構造とモラトリアム」</w:t>
      </w:r>
    </w:p>
    <w:p w:rsidR="004C2439" w:rsidRDefault="004C2439">
      <w:r>
        <w:rPr>
          <w:rFonts w:hint="eastAsia"/>
        </w:rPr>
        <w:t>補論３「織田政権における寺社政策のモラトリアム」</w:t>
      </w:r>
    </w:p>
    <w:p w:rsidR="0002090F" w:rsidRDefault="003E6615">
      <w:r>
        <w:rPr>
          <w:rFonts w:hint="eastAsia"/>
        </w:rPr>
        <w:t>※</w:t>
      </w:r>
      <w:r w:rsidR="0002090F">
        <w:rPr>
          <w:rFonts w:hint="eastAsia"/>
        </w:rPr>
        <w:t>初出</w:t>
      </w:r>
      <w:r w:rsidR="00AA3EA0">
        <w:rPr>
          <w:rFonts w:hint="eastAsia"/>
        </w:rPr>
        <w:t>『織田・徳川同盟と王権―明智光秀の乱をめぐって』第一章（岩田書院、</w:t>
      </w:r>
      <w:r w:rsidR="00AA3EA0">
        <w:rPr>
          <w:rFonts w:hint="eastAsia"/>
        </w:rPr>
        <w:t>2005</w:t>
      </w:r>
      <w:r w:rsidR="00AA3EA0">
        <w:rPr>
          <w:rFonts w:hint="eastAsia"/>
        </w:rPr>
        <w:t>年）</w:t>
      </w:r>
    </w:p>
    <w:p w:rsidR="00AA3EA0" w:rsidRPr="00432521" w:rsidRDefault="00432521">
      <w:r>
        <w:rPr>
          <w:rFonts w:hint="eastAsia"/>
        </w:rPr>
        <w:t>補論１</w:t>
      </w:r>
      <w:r w:rsidR="00576083">
        <w:rPr>
          <w:rFonts w:hint="eastAsia"/>
        </w:rPr>
        <w:t>～</w:t>
      </w:r>
      <w:r>
        <w:rPr>
          <w:rFonts w:hint="eastAsia"/>
        </w:rPr>
        <w:t>３は、原題「織田政権のモラトリアム―</w:t>
      </w:r>
      <w:r w:rsidR="00DE5707">
        <w:rPr>
          <w:rFonts w:hint="eastAsia"/>
        </w:rPr>
        <w:t>織田政権のモラトリアムと</w:t>
      </w:r>
      <w:r>
        <w:rPr>
          <w:rFonts w:hint="eastAsia"/>
        </w:rPr>
        <w:t>｢覇者｣の類型</w:t>
      </w:r>
      <w:r>
        <w:rPr>
          <w:rFonts w:hint="eastAsia"/>
        </w:rPr>
        <w:t>(</w:t>
      </w:r>
      <w:r>
        <w:rPr>
          <w:rFonts w:hint="eastAsia"/>
        </w:rPr>
        <w:t>上</w:t>
      </w:r>
      <w:r>
        <w:rPr>
          <w:rFonts w:hint="eastAsia"/>
        </w:rPr>
        <w:t>)</w:t>
      </w:r>
      <w:r>
        <w:rPr>
          <w:rFonts w:hint="eastAsia"/>
        </w:rPr>
        <w:t>」</w:t>
      </w:r>
      <w:r w:rsidR="00CC2E63">
        <w:rPr>
          <w:rFonts w:hint="eastAsia"/>
        </w:rPr>
        <w:t>（</w:t>
      </w:r>
      <w:r>
        <w:rPr>
          <w:rFonts w:hint="eastAsia"/>
        </w:rPr>
        <w:t>『郷土文化』</w:t>
      </w:r>
      <w:r w:rsidR="00CC2E63">
        <w:rPr>
          <w:rFonts w:hint="eastAsia"/>
        </w:rPr>
        <w:t>第６２巻第二号、</w:t>
      </w:r>
      <w:r w:rsidR="00576083">
        <w:rPr>
          <w:rFonts w:hint="eastAsia"/>
        </w:rPr>
        <w:t>名古屋郷土文化会、</w:t>
      </w:r>
      <w:r w:rsidR="00CC2E63">
        <w:rPr>
          <w:rFonts w:hint="eastAsia"/>
        </w:rPr>
        <w:t>2008</w:t>
      </w:r>
      <w:r w:rsidR="00CC2E63">
        <w:rPr>
          <w:rFonts w:hint="eastAsia"/>
        </w:rPr>
        <w:t>年）</w:t>
      </w:r>
    </w:p>
    <w:p w:rsidR="00AA3EA0" w:rsidRDefault="00AA3EA0" w:rsidP="00784497">
      <w:pPr>
        <w:ind w:firstLineChars="100" w:firstLine="210"/>
      </w:pPr>
      <w:r>
        <w:rPr>
          <w:rFonts w:hint="eastAsia"/>
        </w:rPr>
        <w:t>本論文は、主査の中野等</w:t>
      </w:r>
      <w:r w:rsidR="00FB5F21">
        <w:rPr>
          <w:rFonts w:hint="eastAsia"/>
        </w:rPr>
        <w:t>九州大学比較社会文化学府教授</w:t>
      </w:r>
      <w:r>
        <w:rPr>
          <w:rFonts w:hint="eastAsia"/>
        </w:rPr>
        <w:t>から</w:t>
      </w:r>
      <w:r w:rsidR="00F67A6E">
        <w:rPr>
          <w:rFonts w:hint="eastAsia"/>
        </w:rPr>
        <w:t>査読を受けて、</w:t>
      </w:r>
      <w:r>
        <w:rPr>
          <w:rFonts w:hint="eastAsia"/>
        </w:rPr>
        <w:t>博士論文とし</w:t>
      </w:r>
      <w:r w:rsidR="00CC2E63">
        <w:rPr>
          <w:rFonts w:hint="eastAsia"/>
        </w:rPr>
        <w:t>て提出し、さらに一部補筆して発刊し</w:t>
      </w:r>
      <w:r w:rsidR="00576083">
        <w:rPr>
          <w:rFonts w:hint="eastAsia"/>
        </w:rPr>
        <w:t>てい</w:t>
      </w:r>
      <w:r w:rsidR="00CC2E63">
        <w:rPr>
          <w:rFonts w:hint="eastAsia"/>
        </w:rPr>
        <w:t>る。</w:t>
      </w:r>
    </w:p>
    <w:p w:rsidR="00CC2E63" w:rsidRPr="00784497" w:rsidRDefault="00CC2E63"/>
    <w:p w:rsidR="00CC2E63" w:rsidRDefault="004C2439">
      <w:r>
        <w:rPr>
          <w:rFonts w:hint="eastAsia"/>
        </w:rPr>
        <w:t>《</w:t>
      </w:r>
      <w:r w:rsidR="00CC2E63">
        <w:rPr>
          <w:rFonts w:hint="eastAsia"/>
        </w:rPr>
        <w:t>要約</w:t>
      </w:r>
      <w:r>
        <w:rPr>
          <w:rFonts w:hint="eastAsia"/>
        </w:rPr>
        <w:t>》</w:t>
      </w:r>
    </w:p>
    <w:p w:rsidR="004C2439" w:rsidRDefault="004C2439" w:rsidP="00457513">
      <w:pPr>
        <w:tabs>
          <w:tab w:val="left" w:pos="5670"/>
        </w:tabs>
      </w:pPr>
      <w:r>
        <w:rPr>
          <w:rFonts w:hint="eastAsia"/>
        </w:rPr>
        <w:t xml:space="preserve">　</w:t>
      </w:r>
      <w:r w:rsidR="00FB5F21">
        <w:rPr>
          <w:rFonts w:hint="eastAsia"/>
        </w:rPr>
        <w:t>中世</w:t>
      </w:r>
      <w:r w:rsidR="007C64F1">
        <w:rPr>
          <w:rFonts w:hint="eastAsia"/>
        </w:rPr>
        <w:t>から近世への</w:t>
      </w:r>
      <w:r w:rsidR="00FB5F21">
        <w:rPr>
          <w:rFonts w:hint="eastAsia"/>
        </w:rPr>
        <w:t>移行過程</w:t>
      </w:r>
      <w:r w:rsidR="007C64F1">
        <w:rPr>
          <w:rFonts w:hint="eastAsia"/>
        </w:rPr>
        <w:t>を説明する上で、室町幕府の滅亡は中世の終焉であり、同時に近世の始まり</w:t>
      </w:r>
      <w:r w:rsidR="00784497">
        <w:rPr>
          <w:rFonts w:hint="eastAsia"/>
        </w:rPr>
        <w:t>である</w:t>
      </w:r>
      <w:r w:rsidR="007C64F1">
        <w:rPr>
          <w:rFonts w:hint="eastAsia"/>
        </w:rPr>
        <w:t>。しかしこれまで</w:t>
      </w:r>
      <w:r w:rsidR="007A2EA8">
        <w:rPr>
          <w:rFonts w:hint="eastAsia"/>
        </w:rPr>
        <w:t>それは</w:t>
      </w:r>
      <w:r w:rsidR="000A0CAD">
        <w:rPr>
          <w:rFonts w:hint="eastAsia"/>
        </w:rPr>
        <w:t>天正元年七月</w:t>
      </w:r>
      <w:r w:rsidR="00784497">
        <w:rPr>
          <w:rFonts w:hint="eastAsia"/>
        </w:rPr>
        <w:t>、</w:t>
      </w:r>
      <w:r w:rsidR="000A0CAD">
        <w:rPr>
          <w:rFonts w:hint="eastAsia"/>
        </w:rPr>
        <w:t>信長が</w:t>
      </w:r>
      <w:r w:rsidR="00FB5F21">
        <w:rPr>
          <w:rFonts w:hint="eastAsia"/>
        </w:rPr>
        <w:t>足利義昭</w:t>
      </w:r>
      <w:r w:rsidR="00784497">
        <w:rPr>
          <w:rFonts w:hint="eastAsia"/>
        </w:rPr>
        <w:t>を</w:t>
      </w:r>
      <w:r w:rsidR="000A0CAD">
        <w:rPr>
          <w:rFonts w:hint="eastAsia"/>
        </w:rPr>
        <w:t>追放</w:t>
      </w:r>
      <w:r w:rsidR="00784497">
        <w:rPr>
          <w:rFonts w:hint="eastAsia"/>
        </w:rPr>
        <w:t>した事実</w:t>
      </w:r>
      <w:r w:rsidR="000A0CAD">
        <w:rPr>
          <w:rFonts w:hint="eastAsia"/>
        </w:rPr>
        <w:t>によって</w:t>
      </w:r>
      <w:r w:rsidR="007C64F1">
        <w:rPr>
          <w:rFonts w:hint="eastAsia"/>
        </w:rPr>
        <w:t>規定されているが、事実経緯</w:t>
      </w:r>
      <w:r w:rsidR="00784497">
        <w:rPr>
          <w:rFonts w:hint="eastAsia"/>
        </w:rPr>
        <w:t>からも鎌倉、江戸幕府のそれとの整合性からも</w:t>
      </w:r>
      <w:r w:rsidR="007C64F1">
        <w:rPr>
          <w:rFonts w:hint="eastAsia"/>
        </w:rPr>
        <w:t>誤認であるとした。本論文は山</w:t>
      </w:r>
      <w:r w:rsidR="001060CF">
        <w:rPr>
          <w:rFonts w:hint="eastAsia"/>
        </w:rPr>
        <w:t>崎の戦い</w:t>
      </w:r>
      <w:r w:rsidR="00A64603">
        <w:rPr>
          <w:rFonts w:hint="eastAsia"/>
        </w:rPr>
        <w:t>の敗北の結果、</w:t>
      </w:r>
      <w:r w:rsidR="001060CF">
        <w:rPr>
          <w:rFonts w:hint="eastAsia"/>
        </w:rPr>
        <w:t>明智光秀を中心とした室町幕府奉公衆・奉行衆など</w:t>
      </w:r>
      <w:r w:rsidR="00784497">
        <w:rPr>
          <w:rFonts w:hint="eastAsia"/>
        </w:rPr>
        <w:t>幕府</w:t>
      </w:r>
      <w:r w:rsidR="001060CF">
        <w:rPr>
          <w:rFonts w:hint="eastAsia"/>
        </w:rPr>
        <w:t>組織</w:t>
      </w:r>
      <w:r w:rsidR="00784497">
        <w:rPr>
          <w:rFonts w:hint="eastAsia"/>
        </w:rPr>
        <w:t>の</w:t>
      </w:r>
      <w:r w:rsidR="001060CF">
        <w:rPr>
          <w:rFonts w:hint="eastAsia"/>
        </w:rPr>
        <w:t>壊滅をもって、それと見なすとの結論に至る。</w:t>
      </w:r>
    </w:p>
    <w:p w:rsidR="00BF6C8E" w:rsidRDefault="00BF6C8E" w:rsidP="00457513">
      <w:pPr>
        <w:tabs>
          <w:tab w:val="left" w:pos="5670"/>
        </w:tabs>
      </w:pPr>
    </w:p>
    <w:p w:rsidR="001060CF" w:rsidRDefault="001060CF" w:rsidP="001060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信長の権力は、将軍義昭から委任された統治権的支配権</w:t>
      </w:r>
      <w:r w:rsidR="00A64603">
        <w:rPr>
          <w:rFonts w:hint="eastAsia"/>
        </w:rPr>
        <w:t>をその根拠</w:t>
      </w:r>
      <w:r>
        <w:rPr>
          <w:rFonts w:hint="eastAsia"/>
        </w:rPr>
        <w:t>に</w:t>
      </w:r>
      <w:r w:rsidR="00A64603">
        <w:rPr>
          <w:rFonts w:hint="eastAsia"/>
        </w:rPr>
        <w:t>しており</w:t>
      </w:r>
      <w:r>
        <w:rPr>
          <w:rFonts w:hint="eastAsia"/>
        </w:rPr>
        <w:t>、</w:t>
      </w:r>
      <w:r w:rsidR="00910816">
        <w:rPr>
          <w:rFonts w:hint="eastAsia"/>
        </w:rPr>
        <w:t>政務の全面的な委任によるものである。こ</w:t>
      </w:r>
      <w:r w:rsidR="007A2EA8">
        <w:rPr>
          <w:rFonts w:hint="eastAsia"/>
        </w:rPr>
        <w:t>の事実</w:t>
      </w:r>
      <w:r w:rsidR="00A64603">
        <w:rPr>
          <w:rFonts w:hint="eastAsia"/>
        </w:rPr>
        <w:t>は信長が発給した文書の形式からも</w:t>
      </w:r>
      <w:r w:rsidR="00910816">
        <w:rPr>
          <w:rFonts w:hint="eastAsia"/>
        </w:rPr>
        <w:t>三鬼清一郎氏によって</w:t>
      </w:r>
      <w:r w:rsidR="00A64603">
        <w:rPr>
          <w:rFonts w:hint="eastAsia"/>
        </w:rPr>
        <w:t>すでに</w:t>
      </w:r>
      <w:r w:rsidR="00910816">
        <w:rPr>
          <w:rFonts w:hint="eastAsia"/>
        </w:rPr>
        <w:t>確認されている。信長は室町幕府の構成員である。</w:t>
      </w:r>
    </w:p>
    <w:p w:rsidR="001060CF" w:rsidRDefault="00910816" w:rsidP="003163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永禄十二年正月</w:t>
      </w:r>
      <w:r w:rsidR="0031639C">
        <w:rPr>
          <w:rFonts w:hint="eastAsia"/>
        </w:rPr>
        <w:t>、</w:t>
      </w:r>
      <w:r w:rsidR="00F52CBC">
        <w:rPr>
          <w:rFonts w:hint="eastAsia"/>
        </w:rPr>
        <w:t>信長は、</w:t>
      </w:r>
      <w:r w:rsidR="0031639C">
        <w:rPr>
          <w:rFonts w:hint="eastAsia"/>
        </w:rPr>
        <w:t>三好三人衆が本国寺に</w:t>
      </w:r>
      <w:r w:rsidR="00784497">
        <w:rPr>
          <w:rFonts w:hint="eastAsia"/>
        </w:rPr>
        <w:t>い</w:t>
      </w:r>
      <w:r w:rsidR="0031639C">
        <w:rPr>
          <w:rFonts w:hint="eastAsia"/>
        </w:rPr>
        <w:t>た</w:t>
      </w:r>
      <w:r w:rsidR="00681734">
        <w:rPr>
          <w:rFonts w:hint="eastAsia"/>
        </w:rPr>
        <w:t>義昭を襲撃した直後、八万の兵を動員して武威を示し、</w:t>
      </w:r>
      <w:r w:rsidR="00DB03AC">
        <w:rPr>
          <w:rFonts w:hint="eastAsia"/>
        </w:rPr>
        <w:t>上洛後、</w:t>
      </w:r>
      <w:r>
        <w:rPr>
          <w:rFonts w:hint="eastAsia"/>
        </w:rPr>
        <w:t>殿中御掟</w:t>
      </w:r>
      <w:r w:rsidR="00681734">
        <w:rPr>
          <w:rFonts w:hint="eastAsia"/>
        </w:rPr>
        <w:t>を同月に定めたが、これは</w:t>
      </w:r>
      <w:r>
        <w:rPr>
          <w:rFonts w:hint="eastAsia"/>
        </w:rPr>
        <w:t>室町幕府の法度</w:t>
      </w:r>
      <w:r w:rsidR="00681734">
        <w:rPr>
          <w:rFonts w:hint="eastAsia"/>
        </w:rPr>
        <w:t>であり、</w:t>
      </w:r>
      <w:r>
        <w:rPr>
          <w:rFonts w:hint="eastAsia"/>
        </w:rPr>
        <w:t>この時点</w:t>
      </w:r>
      <w:r w:rsidR="00681734">
        <w:rPr>
          <w:rFonts w:hint="eastAsia"/>
        </w:rPr>
        <w:t>から</w:t>
      </w:r>
      <w:r w:rsidR="0031639C">
        <w:rPr>
          <w:rFonts w:hint="eastAsia"/>
        </w:rPr>
        <w:t>信長は本格的に幕府</w:t>
      </w:r>
      <w:r w:rsidR="00681734">
        <w:rPr>
          <w:rFonts w:hint="eastAsia"/>
        </w:rPr>
        <w:t>政治に本格介入</w:t>
      </w:r>
      <w:r w:rsidR="0031639C">
        <w:rPr>
          <w:rFonts w:hint="eastAsia"/>
        </w:rPr>
        <w:t>に介入した</w:t>
      </w:r>
      <w:r w:rsidR="00681734">
        <w:rPr>
          <w:rFonts w:hint="eastAsia"/>
        </w:rPr>
        <w:t>こと</w:t>
      </w:r>
      <w:r w:rsidR="00A14C03">
        <w:rPr>
          <w:rFonts w:hint="eastAsia"/>
        </w:rPr>
        <w:t>を示す</w:t>
      </w:r>
      <w:r w:rsidR="0031639C">
        <w:rPr>
          <w:rFonts w:hint="eastAsia"/>
        </w:rPr>
        <w:t>。</w:t>
      </w:r>
    </w:p>
    <w:p w:rsidR="009C7F15" w:rsidRDefault="00681734" w:rsidP="009C7F1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殿中御掟の一年後、信長は、五箇条の事書を発布したが、宛先は、朝廷を代表する朝山日乗と幕府を代表していた光秀であり、</w:t>
      </w:r>
      <w:r w:rsidR="009C7F15">
        <w:rPr>
          <w:rFonts w:hint="eastAsia"/>
        </w:rPr>
        <w:t>両者を証人にして、</w:t>
      </w:r>
      <w:r>
        <w:rPr>
          <w:rFonts w:hint="eastAsia"/>
        </w:rPr>
        <w:t>義昭</w:t>
      </w:r>
      <w:r w:rsidR="009C7F15">
        <w:rPr>
          <w:rFonts w:hint="eastAsia"/>
        </w:rPr>
        <w:t>に政務全般の委任を受けた事実を確認したものであり、法度を守らない義昭に、その権限と役割の分担を主張した。</w:t>
      </w:r>
    </w:p>
    <w:p w:rsidR="009C7F15" w:rsidRDefault="009C7F15" w:rsidP="00066B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義昭</w:t>
      </w:r>
      <w:r w:rsidR="00417063">
        <w:rPr>
          <w:rFonts w:hint="eastAsia"/>
        </w:rPr>
        <w:t>は以後も寺社本所への違乱</w:t>
      </w:r>
      <w:r w:rsidR="00A64603">
        <w:rPr>
          <w:rFonts w:hint="eastAsia"/>
        </w:rPr>
        <w:t>を繰り返し</w:t>
      </w:r>
      <w:r w:rsidR="00F52CBC">
        <w:rPr>
          <w:rFonts w:hint="eastAsia"/>
        </w:rPr>
        <w:t>、</w:t>
      </w:r>
      <w:r w:rsidR="00417063">
        <w:rPr>
          <w:rFonts w:hint="eastAsia"/>
        </w:rPr>
        <w:t>朝廷に対しても保護と管理を怠り、信長の副状を添え</w:t>
      </w:r>
      <w:r w:rsidR="00F52CBC">
        <w:rPr>
          <w:rFonts w:hint="eastAsia"/>
        </w:rPr>
        <w:t>ずに諸国に命令したため</w:t>
      </w:r>
      <w:r w:rsidR="00417063">
        <w:rPr>
          <w:rFonts w:hint="eastAsia"/>
        </w:rPr>
        <w:t>、</w:t>
      </w:r>
      <w:r>
        <w:rPr>
          <w:rFonts w:hint="eastAsia"/>
        </w:rPr>
        <w:t>信長</w:t>
      </w:r>
      <w:r w:rsidR="00066B6F">
        <w:rPr>
          <w:rFonts w:hint="eastAsia"/>
        </w:rPr>
        <w:t>は</w:t>
      </w:r>
      <w:r w:rsidR="00F52CBC">
        <w:rPr>
          <w:rFonts w:hint="eastAsia"/>
        </w:rPr>
        <w:t>そ</w:t>
      </w:r>
      <w:r w:rsidR="00066B6F">
        <w:rPr>
          <w:rFonts w:hint="eastAsia"/>
        </w:rPr>
        <w:t>の背信を</w:t>
      </w:r>
      <w:r w:rsidR="00A64603">
        <w:rPr>
          <w:rFonts w:hint="eastAsia"/>
        </w:rPr>
        <w:t>厳しく</w:t>
      </w:r>
      <w:r w:rsidR="00066B6F">
        <w:rPr>
          <w:rFonts w:hint="eastAsia"/>
        </w:rPr>
        <w:t>責め</w:t>
      </w:r>
      <w:r w:rsidR="00417063">
        <w:rPr>
          <w:rFonts w:hint="eastAsia"/>
        </w:rPr>
        <w:t>、</w:t>
      </w:r>
      <w:r w:rsidR="00A14C03">
        <w:rPr>
          <w:rFonts w:hint="eastAsia"/>
        </w:rPr>
        <w:t>異見</w:t>
      </w:r>
      <w:r w:rsidR="00066B6F">
        <w:rPr>
          <w:rFonts w:hint="eastAsia"/>
        </w:rPr>
        <w:t>十七</w:t>
      </w:r>
      <w:r w:rsidR="00DB03AC">
        <w:rPr>
          <w:rFonts w:hint="eastAsia"/>
        </w:rPr>
        <w:t>ヵ</w:t>
      </w:r>
      <w:r w:rsidR="00066B6F">
        <w:rPr>
          <w:rFonts w:hint="eastAsia"/>
        </w:rPr>
        <w:t>条で警告を発した。</w:t>
      </w:r>
    </w:p>
    <w:p w:rsidR="00BF6C8E" w:rsidRDefault="00BF6C8E" w:rsidP="00BF6C8E"/>
    <w:p w:rsidR="007C64F1" w:rsidRDefault="00066B6F" w:rsidP="00066B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元亀四年二月に信長は、細川藤孝など親信長派の幕府衆とともに、義昭に人質を</w:t>
      </w:r>
    </w:p>
    <w:p w:rsidR="00066B6F" w:rsidRDefault="00066B6F" w:rsidP="00F52CBC">
      <w:pPr>
        <w:ind w:leftChars="200" w:left="420" w:firstLineChars="100" w:firstLine="210"/>
      </w:pPr>
      <w:r>
        <w:rPr>
          <w:rFonts w:hint="eastAsia"/>
        </w:rPr>
        <w:t>出し、和解しようとしたが、義昭は</w:t>
      </w:r>
      <w:r w:rsidR="00A64603">
        <w:rPr>
          <w:rFonts w:hint="eastAsia"/>
        </w:rPr>
        <w:t>結局決起し、</w:t>
      </w:r>
      <w:r w:rsidR="007C64F1">
        <w:rPr>
          <w:rFonts w:hint="eastAsia"/>
        </w:rPr>
        <w:t>天正元年七月に</w:t>
      </w:r>
      <w:r w:rsidR="00F52CBC">
        <w:rPr>
          <w:rFonts w:hint="eastAsia"/>
        </w:rPr>
        <w:t>出奔する。</w:t>
      </w:r>
    </w:p>
    <w:p w:rsidR="00F52CBC" w:rsidRDefault="00F52CBC" w:rsidP="00F52CB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信長は、将軍不在のまま光秀によって幕府組織をまとめ、</w:t>
      </w:r>
      <w:r w:rsidR="00A64603">
        <w:rPr>
          <w:rFonts w:hint="eastAsia"/>
        </w:rPr>
        <w:t>「</w:t>
      </w:r>
      <w:r>
        <w:rPr>
          <w:rFonts w:hint="eastAsia"/>
        </w:rPr>
        <w:t>織田・明智体制</w:t>
      </w:r>
      <w:r w:rsidR="00A64603">
        <w:rPr>
          <w:rFonts w:hint="eastAsia"/>
        </w:rPr>
        <w:t>」</w:t>
      </w:r>
      <w:r>
        <w:rPr>
          <w:rFonts w:hint="eastAsia"/>
        </w:rPr>
        <w:t>が成立</w:t>
      </w:r>
      <w:r w:rsidR="00A64603">
        <w:rPr>
          <w:rFonts w:hint="eastAsia"/>
        </w:rPr>
        <w:t>し、領域域的支配権を拡大することで、その統治権的支配権は強大化する</w:t>
      </w:r>
      <w:r>
        <w:rPr>
          <w:rFonts w:hint="eastAsia"/>
        </w:rPr>
        <w:t>。</w:t>
      </w:r>
    </w:p>
    <w:p w:rsidR="00F52CBC" w:rsidRPr="00F52CBC" w:rsidRDefault="00784497" w:rsidP="00F52CB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信長存命中に室町幕府は滅亡しておらず、足利氏の将軍世襲を否定した信長の新たな政権構想に</w:t>
      </w:r>
      <w:r w:rsidR="00A14C03">
        <w:rPr>
          <w:rFonts w:hint="eastAsia"/>
        </w:rPr>
        <w:t>強く</w:t>
      </w:r>
      <w:r>
        <w:rPr>
          <w:rFonts w:hint="eastAsia"/>
        </w:rPr>
        <w:t>反発した光秀を中心とした幕府衆の反乱</w:t>
      </w:r>
      <w:r w:rsidR="00BF6C8E">
        <w:rPr>
          <w:rFonts w:hint="eastAsia"/>
        </w:rPr>
        <w:t>をまねく</w:t>
      </w:r>
      <w:r>
        <w:rPr>
          <w:rFonts w:hint="eastAsia"/>
        </w:rPr>
        <w:t>に</w:t>
      </w:r>
      <w:r w:rsidR="00BF6C8E">
        <w:rPr>
          <w:rFonts w:hint="eastAsia"/>
        </w:rPr>
        <w:t>至る</w:t>
      </w:r>
      <w:r>
        <w:rPr>
          <w:rFonts w:hint="eastAsia"/>
        </w:rPr>
        <w:t>。</w:t>
      </w:r>
    </w:p>
    <w:p w:rsidR="00F52CBC" w:rsidRDefault="00F52CBC" w:rsidP="007C64F1">
      <w:pPr>
        <w:ind w:left="210"/>
      </w:pPr>
    </w:p>
    <w:p w:rsidR="009C7F15" w:rsidRDefault="009C7F15" w:rsidP="009C7F15"/>
    <w:p w:rsidR="00681734" w:rsidRPr="00CC2E63" w:rsidRDefault="00681734" w:rsidP="00681734">
      <w:pPr>
        <w:pStyle w:val="a3"/>
        <w:ind w:leftChars="0" w:left="570"/>
      </w:pPr>
    </w:p>
    <w:p w:rsidR="0002090F" w:rsidRDefault="0002090F"/>
    <w:p w:rsidR="0002090F" w:rsidRDefault="0002090F"/>
    <w:sectPr w:rsidR="0002090F" w:rsidSect="00395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22" w:rsidRDefault="008E4B22" w:rsidP="00681734">
      <w:r>
        <w:separator/>
      </w:r>
    </w:p>
  </w:endnote>
  <w:endnote w:type="continuationSeparator" w:id="0">
    <w:p w:rsidR="008E4B22" w:rsidRDefault="008E4B22" w:rsidP="0068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22" w:rsidRDefault="008E4B22" w:rsidP="00681734">
      <w:r>
        <w:separator/>
      </w:r>
    </w:p>
  </w:footnote>
  <w:footnote w:type="continuationSeparator" w:id="0">
    <w:p w:rsidR="008E4B22" w:rsidRDefault="008E4B22" w:rsidP="0068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5D1"/>
    <w:multiLevelType w:val="hybridMultilevel"/>
    <w:tmpl w:val="F8B013BA"/>
    <w:lvl w:ilvl="0" w:tplc="CD945D6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90F"/>
    <w:rsid w:val="0002090F"/>
    <w:rsid w:val="00066B6F"/>
    <w:rsid w:val="000A0573"/>
    <w:rsid w:val="000A0CAD"/>
    <w:rsid w:val="001060CF"/>
    <w:rsid w:val="00187A98"/>
    <w:rsid w:val="001F6C4E"/>
    <w:rsid w:val="00246C8E"/>
    <w:rsid w:val="0031639C"/>
    <w:rsid w:val="0039507F"/>
    <w:rsid w:val="003C0361"/>
    <w:rsid w:val="003E6615"/>
    <w:rsid w:val="00417063"/>
    <w:rsid w:val="00432521"/>
    <w:rsid w:val="00457513"/>
    <w:rsid w:val="004C2439"/>
    <w:rsid w:val="004E2F86"/>
    <w:rsid w:val="00576083"/>
    <w:rsid w:val="0067444D"/>
    <w:rsid w:val="00681734"/>
    <w:rsid w:val="00747C3F"/>
    <w:rsid w:val="00760BBA"/>
    <w:rsid w:val="00762E88"/>
    <w:rsid w:val="00784497"/>
    <w:rsid w:val="007A2EA8"/>
    <w:rsid w:val="007C64F1"/>
    <w:rsid w:val="008E4B22"/>
    <w:rsid w:val="00910816"/>
    <w:rsid w:val="0096741E"/>
    <w:rsid w:val="00983EFC"/>
    <w:rsid w:val="009C7F15"/>
    <w:rsid w:val="00A14C03"/>
    <w:rsid w:val="00A40A0D"/>
    <w:rsid w:val="00A64603"/>
    <w:rsid w:val="00A66066"/>
    <w:rsid w:val="00AA3EA0"/>
    <w:rsid w:val="00BA35E6"/>
    <w:rsid w:val="00BF6C8E"/>
    <w:rsid w:val="00CC2E63"/>
    <w:rsid w:val="00DB03AC"/>
    <w:rsid w:val="00DE5707"/>
    <w:rsid w:val="00F5026A"/>
    <w:rsid w:val="00F52CBC"/>
    <w:rsid w:val="00F613DE"/>
    <w:rsid w:val="00F67A6E"/>
    <w:rsid w:val="00FB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C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1734"/>
  </w:style>
  <w:style w:type="paragraph" w:styleId="a6">
    <w:name w:val="footer"/>
    <w:basedOn w:val="a"/>
    <w:link w:val="a7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1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Masanobu</dc:creator>
  <cp:lastModifiedBy>Masanobu</cp:lastModifiedBy>
  <cp:revision>2</cp:revision>
  <cp:lastPrinted>2012-11-11T08:21:00Z</cp:lastPrinted>
  <dcterms:created xsi:type="dcterms:W3CDTF">2012-11-11T08:23:00Z</dcterms:created>
  <dcterms:modified xsi:type="dcterms:W3CDTF">2012-11-11T08:23:00Z</dcterms:modified>
</cp:coreProperties>
</file>